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9"/>
    <w:p>
      <w:pPr>
        <w:pStyle w:val="Heading1"/>
      </w:pPr>
      <w:r>
        <w:t xml:space="preserve">Homiletics Analysis: 1 Kings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19 follows immediately upon the dramatic triumph at Mount Carmel (chapter 18), where Elijah called down fire from heaven, executed 450 prophets of Baal, and prayed rain back onto a parched land after three years of drought. The juxtaposition is jarring by design. Jezebel sends a single threatening message, and the prophet who stood alone against an entire apostate establishment flees for his life into the wilderness. The narrative tracks Elijah’s collapse in two stages: first the physical exhaustion and suicidal despair under the broom tree (vv. 1–8), then the theological complaint at Horeb (vv. 9–18), followed by the commissioning of Elisha (vv. 19–21). Throughout, the LORD responds not with rebuke but with provision, presence, and recommissioning. The angel of the LORD provides food and rest twice, noting that</w:t>
      </w:r>
      <w:r>
        <w:t xml:space="preserve"> </w:t>
      </w:r>
      <w:r>
        <w:t xml:space="preserve">“the journey is too great for you”</w:t>
      </w:r>
      <w:r>
        <w:t xml:space="preserve"> </w:t>
      </w:r>
      <w:r>
        <w:t xml:space="preserve">— a divine acknowledgment of human limitation. At Horeb, the LORD’s response to Elijah’s complaint is neither vindication nor correction of the complaint’s accuracy (Elijah is at least partly wrong — there are seven thousand who have not bowed to Baal) but a gentle, repetitive question:</w:t>
      </w:r>
      <w:r>
        <w:t xml:space="preserve"> </w:t>
      </w:r>
      <w:r>
        <w:t xml:space="preserve">“What are you doing here, Elijah?”</w:t>
      </w:r>
      <w:r>
        <w:t xml:space="preserve"> </w:t>
      </w:r>
      <w:r>
        <w:t xml:space="preserve">— followed by a theophany that deliberately echoes Sinai, and then commissioning work that shows the LORD’s purposes are not derailed by the prophet’s failure.</w:t>
      </w:r>
    </w:p>
    <w:p>
      <w:pPr>
        <w:pStyle w:val="BodyText"/>
      </w:pPr>
      <w:r>
        <w:rPr>
          <w:b/>
          <w:bCs/>
        </w:rPr>
        <w:t xml:space="preserve">This Text — Intent</w:t>
      </w:r>
    </w:p>
    <w:p>
      <w:pPr>
        <w:pStyle w:val="BodyText"/>
      </w:pPr>
      <w:r>
        <w:t xml:space="preserve">God’s intent through this passage is to assure the depleted, despairing servant that the LORD’s purposes do not depend on the servant’s performance or emotional resources, and that God meets the broken prophet where he is — with physical provision, presence, and renewed purpose — before demanding anything further. The passage targets the specific failure mode of post-triumph collapse: the peculiar spiritual exhaustion that follows extraordinary service. God is seeking to produce in the reader a recalibrated confidence — not in one’s own resilience or adequacy, but in the LORD’s patient, persistent, gentle care for those who have given everything and have nothing left. The chapter also confronts the prophetic temptation to define the entire battle in terms of one’s own indispensability (</w:t>
      </w:r>
      <w:r>
        <w:t xml:space="preserve">“I alone am left”</w:t>
      </w:r>
      <w:r>
        <w:t xml:space="preserve">), and corrects it — not by shaming Elijah but by quietly naming seven thousand others and sending Elijah back to work.</w:t>
      </w:r>
    </w:p>
    <w:p>
      <w:r>
        <w:pict>
          <v:rect style="width:0;height:1.5pt" o:hralign="center" o:hrstd="t" o:hr="t"/>
        </w:pict>
      </w:r>
    </w:p>
    <w:p>
      <w:pPr>
        <w:pStyle w:val="FirstParagraph"/>
      </w:pPr>
      <w:r>
        <w:rPr>
          <w:b/>
          <w:bCs/>
        </w:rPr>
        <w:t xml:space="preserve">Subject Sentence:</w:t>
      </w:r>
      <w:r>
        <w:t xml:space="preserve"> </w:t>
      </w:r>
      <w:r>
        <w:t xml:space="preserve">The LORD pursues, restores, and recommissions His exhausted, despairing prophet by grace alone.</w:t>
      </w:r>
    </w:p>
    <w:p>
      <w:r>
        <w:pict>
          <v:rect style="width:0;height:1.5pt" o:hralign="center" o:hrstd="t" o:hr="t"/>
        </w:pict>
      </w:r>
    </w:p>
    <w:p>
      <w:pPr>
        <w:pStyle w:val="FirstParagraph"/>
      </w:pPr>
      <w:r>
        <w:rPr>
          <w:b/>
          <w:bCs/>
        </w:rPr>
        <w:t xml:space="preserve">Primary Claim:</w:t>
      </w:r>
      <w:r>
        <w:t xml:space="preserve"> </w:t>
      </w:r>
      <w:r>
        <w:t xml:space="preserve">When His servant has collapsed under the weight of faithful service, God does not abandon or rebuke him — He feeds him, meets him, corrects his distorted self-perception, and sends him back. The passage claims that God’s purposes are larger than any single servant’s breakdown, and that His care for the broken prophet is the proof of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Elijah’s Failure</w:t>
      </w:r>
    </w:p>
    <w:p>
      <w:pPr>
        <w:pStyle w:val="BodyText"/>
      </w:pPr>
      <w:r>
        <w:t xml:space="preserve">A significant interpretive question concerns whether Elijah’s flight and despair constitute a moral failure, a spiritual failure, a physical collapse, or some combination. A moralistic reading — common in popular preaching — treats the flight from Jezebel as a straightforward failure of faith: the man who trusted God on Carmel stopped trusting God the next day, and this passage is primarily a lesson in the danger of unbelief. There is a surface plausibility to this reading, since the text does contrast Carmel’s triumph with the wilderness collapse. However, the text does not frame Elijah’s response this way. The LORD does not rebuke him. The angel of the LORD does not say</w:t>
      </w:r>
      <w:r>
        <w:t xml:space="preserve"> </w:t>
      </w:r>
      <w:r>
        <w:t xml:space="preserve">“you of little faith.”</w:t>
      </w:r>
      <w:r>
        <w:t xml:space="preserve"> </w:t>
      </w:r>
      <w:r>
        <w:t xml:space="preserve">What the text emphasizes is physical exhaustion —</w:t>
      </w:r>
      <w:r>
        <w:t xml:space="preserve"> </w:t>
      </w:r>
      <w:r>
        <w:t xml:space="preserve">“he himself went a day’s journey into the wilderness… and he asked that he might die”</w:t>
      </w:r>
      <w:r>
        <w:t xml:space="preserve"> </w:t>
      </w:r>
      <w:r>
        <w:t xml:space="preserve">— and the divine response is a meal, sleep, and a second meal. The theological problem (Elijah’s complaint at Horeb) is addressed separately and gently. The Reformed reading acknowledges the failure of nerve without converting it into a moralistic lesson about faith versus fear. The point is not</w:t>
      </w:r>
      <w:r>
        <w:t xml:space="preserve"> </w:t>
      </w:r>
      <w:r>
        <w:t xml:space="preserve">“don’t be like Elijah after Carmel”</w:t>
      </w:r>
      <w:r>
        <w:t xml:space="preserve"> </w:t>
      </w:r>
      <w:r>
        <w:t xml:space="preserve">— it is</w:t>
      </w:r>
      <w:r>
        <w:t xml:space="preserve"> </w:t>
      </w:r>
      <w:r>
        <w:t xml:space="preserve">“look how the LORD responds when His exhausted servant breaks.”</w:t>
      </w:r>
    </w:p>
    <w:p>
      <w:pPr>
        <w:pStyle w:val="BodyText"/>
      </w:pPr>
      <w:r>
        <w:rPr>
          <w:b/>
          <w:bCs/>
        </w:rPr>
        <w:t xml:space="preserve">The Theophany: Wind, Earthquake, Fire — and the Still Small Voice</w:t>
      </w:r>
    </w:p>
    <w:p>
      <w:pPr>
        <w:pStyle w:val="BodyText"/>
      </w:pPr>
      <w:r>
        <w:t xml:space="preserve">There is considerable interpretive traffic around the</w:t>
      </w:r>
      <w:r>
        <w:t xml:space="preserve"> </w:t>
      </w:r>
      <w:r>
        <w:t xml:space="preserve">“still small voice”</w:t>
      </w:r>
      <w:r>
        <w:t xml:space="preserve"> </w:t>
      </w:r>
      <w:r>
        <w:t xml:space="preserve">(KJV) or</w:t>
      </w:r>
      <w:r>
        <w:t xml:space="preserve"> </w:t>
      </w:r>
      <w:r>
        <w:t xml:space="preserve">“low whisper”</w:t>
      </w:r>
      <w:r>
        <w:t xml:space="preserve"> </w:t>
      </w:r>
      <w:r>
        <w:t xml:space="preserve">(ESV) in verse 12. Some readings (popular and devotional) interpret this as a general principle about how God speaks — He is found not in the dramatic but in the quiet. This reading divorces the theophany from its narrative context. The text is not making a general statement about God’s preferred mode of communication; it is making a specific point: the LORD is not</w:t>
      </w:r>
      <w:r>
        <w:t xml:space="preserve"> </w:t>
      </w:r>
      <w:r>
        <w:rPr>
          <w:i/>
          <w:iCs/>
        </w:rPr>
        <w:t xml:space="preserve">in</w:t>
      </w:r>
      <w:r>
        <w:t xml:space="preserve"> </w:t>
      </w:r>
      <w:r>
        <w:t xml:space="preserve">the wind, earthquake, or fire — even though those were precisely the phenomena of Carmel and of Elijah’s recent powerful ministry. Elijah has been living in the register of the spectacular, and perhaps expecting the God of Carmel to vindicate him spectacularly against Jezebel. The theophany corrects this expectation. The LORD is not appearing to Elijah in the mode of judgment and power but in the mode of gentle directness. The Reformed reading holds that this is a contextually specific corrective for Elijah, not a timeless hermeneutical principle about how God communicates generally. The passage should be preached in context, not extracted as a proof text for a theology of quietism or inwardness.</w:t>
      </w:r>
    </w:p>
    <w:p>
      <w:pPr>
        <w:pStyle w:val="BodyText"/>
      </w:pPr>
      <w:r>
        <w:rPr>
          <w:b/>
          <w:bCs/>
        </w:rPr>
        <w:t xml:space="preserve">Elijah’s Complaint: Accurate or Distorted?</w:t>
      </w:r>
    </w:p>
    <w:p>
      <w:pPr>
        <w:pStyle w:val="BodyText"/>
      </w:pPr>
      <w:r>
        <w:t xml:space="preserve">Elijah’s complaint —</w:t>
      </w:r>
      <w:r>
        <w:t xml:space="preserve"> </w:t>
      </w:r>
      <w:r>
        <w:t xml:space="preserve">“I have been very jealous for the LORD… I alone am left, and they seek my life”</w:t>
      </w:r>
      <w:r>
        <w:t xml:space="preserve"> </w:t>
      </w:r>
      <w:r>
        <w:t xml:space="preserve">— is repeated twice, virtually verbatim (vv. 10, 14), which signals its importance. The interpretive question is whether this is an accurate assessment (he is nearly alone; his life is genuinely threatened) or a distortion. The text’s own answer is clear: God’s response reveals the complaint to be partly accurate but significantly distorted at its center. Elijah’s isolation, his zeal, his danger — all real. But</w:t>
      </w:r>
      <w:r>
        <w:t xml:space="preserve"> </w:t>
      </w:r>
      <w:r>
        <w:t xml:space="preserve">“I alone am left”</w:t>
      </w:r>
      <w:r>
        <w:t xml:space="preserve"> </w:t>
      </w:r>
      <w:r>
        <w:t xml:space="preserve">is factually wrong: seven thousand have not bowed to Baal. The distortion is not lying but a collapse of perspective under exhaustion — the prophet cannot see beyond himself. The Wesleyan/Arminian reading sometimes emphasizes the complaint’s human authenticity as a model of honest prayer, which is worth acknowledging: Elijah’s rawness before God is not rebuked, and the text does model honest lament. However, it stops short of endorsing the complaint’s content. The Reformed reading holds both: raw honesty is received with grace, and distorted self-perception is gently corrected by revelation.</w:t>
      </w:r>
    </w:p>
    <w:p>
      <w:pPr>
        <w:pStyle w:val="BodyText"/>
      </w:pPr>
      <w:r>
        <w:rPr>
          <w:b/>
          <w:bCs/>
        </w:rPr>
        <w:t xml:space="preserve">The Commissioning of Elisha and the Transition of Prophetic Ministry</w:t>
      </w:r>
    </w:p>
    <w:p>
      <w:pPr>
        <w:pStyle w:val="BodyText"/>
      </w:pPr>
      <w:r>
        <w:t xml:space="preserve">Verses 19–21 are sometimes treated as an appendix or afterthought to the</w:t>
      </w:r>
      <w:r>
        <w:t xml:space="preserve"> </w:t>
      </w:r>
      <w:r>
        <w:t xml:space="preserve">“real”</w:t>
      </w:r>
      <w:r>
        <w:t xml:space="preserve"> </w:t>
      </w:r>
      <w:r>
        <w:t xml:space="preserve">passage (the wilderness experience), resulting in their omission from exposition. This is a structural error. The commissioning of Elisha is the culmination of the chapter’s corrective arc: Elijah is not indispensable; God’s purposes are larger and longer than any single prophet’s ministry; the work goes on. The Dispensational reading sometimes focuses on Elisha’s typological significance (his twofold portion of Elijah’s spirit, later, as a type of the Spirit’s outpouring) — worth noting but not load-bearing for this chapter’s primary claim. The Reformed reading treats the Elisha commissioning as the narrative climax:</w:t>
      </w:r>
      <w:r>
        <w:t xml:space="preserve"> </w:t>
      </w:r>
      <w:r>
        <w:t xml:space="preserve">“Go, return on your way”</w:t>
      </w:r>
      <w:r>
        <w:t xml:space="preserve"> </w:t>
      </w:r>
      <w:r>
        <w:t xml:space="preserve">— not retirement, but recommissioning — and the provision of a successor demonstrates both God’s judgment on the nations (Hazael, Jehu) and His continuity of grace toward Israel through an unbroken prophetic line.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21:14–19</w:t>
      </w:r>
      <w:r>
        <w:t xml:space="preserve"> </w:t>
      </w:r>
      <w:r>
        <w:t xml:space="preserve">— Hagar’s collapse in the wilderness under the broom tree parallels Elijah’s collapse; the angel of God provides water and a word of purpose. The wilderness collapse is a recurring motif of divine gracious provision to the broken servant, not a unique failure of Elijah.</w:t>
      </w:r>
    </w:p>
    <w:p>
      <w:pPr>
        <w:numPr>
          <w:ilvl w:val="0"/>
          <w:numId w:val="1001"/>
        </w:numPr>
      </w:pPr>
      <w:r>
        <w:rPr>
          <w:b/>
          <w:bCs/>
        </w:rPr>
        <w:t xml:space="preserve">Psalm 34:18</w:t>
      </w:r>
      <w:r>
        <w:t xml:space="preserve"> </w:t>
      </w:r>
      <w:r>
        <w:t xml:space="preserve">—</w:t>
      </w:r>
      <w:r>
        <w:t xml:space="preserve"> </w:t>
      </w:r>
      <w:r>
        <w:t xml:space="preserve">“The LORD is near to the brokenhearted and saves the crushed in spirit.”</w:t>
      </w:r>
      <w:r>
        <w:t xml:space="preserve"> </w:t>
      </w:r>
      <w:r>
        <w:t xml:space="preserve">The theological principle underlying 1 Kings 19’s narrative is stated here directly: God’s nearness to collapse, not distance from it.</w:t>
      </w:r>
    </w:p>
    <w:p>
      <w:pPr>
        <w:numPr>
          <w:ilvl w:val="0"/>
          <w:numId w:val="1001"/>
        </w:numPr>
      </w:pPr>
      <w:r>
        <w:rPr>
          <w:b/>
          <w:bCs/>
        </w:rPr>
        <w:t xml:space="preserve">Numbers 11:10–15</w:t>
      </w:r>
      <w:r>
        <w:t xml:space="preserve"> </w:t>
      </w:r>
      <w:r>
        <w:t xml:space="preserve">— Moses’ prayer for death in exhaustion (</w:t>
      </w:r>
      <w:r>
        <w:t xml:space="preserve">“I am not able to carry all this people alone; the burden is too heavy for me”</w:t>
      </w:r>
      <w:r>
        <w:t xml:space="preserve">) anticipates Elijah’s request precisely. Both are prophetic leaders broken under the weight of ministry; both receive divine response without rebuke, and both are given successors to share the burden. This canonical parallel prevents reading Elijah’s failure as idiosyncratic spiritual weakness.</w:t>
      </w:r>
    </w:p>
    <w:p>
      <w:pPr>
        <w:numPr>
          <w:ilvl w:val="0"/>
          <w:numId w:val="1001"/>
        </w:numPr>
      </w:pPr>
      <w:r>
        <w:rPr>
          <w:b/>
          <w:bCs/>
        </w:rPr>
        <w:t xml:space="preserve">Isaiah 40:28–31</w:t>
      </w:r>
      <w:r>
        <w:t xml:space="preserve"> </w:t>
      </w:r>
      <w:r>
        <w:t xml:space="preserve">—</w:t>
      </w:r>
      <w:r>
        <w:t xml:space="preserve"> </w:t>
      </w:r>
      <w:r>
        <w:t xml:space="preserve">“He gives power to the faint, and to him who has no might he increases strength.”</w:t>
      </w:r>
      <w:r>
        <w:t xml:space="preserve"> </w:t>
      </w:r>
      <w:r>
        <w:t xml:space="preserve">The theology of divine re-energizing of the depleted servant is the theological ground of 1 Kings 19’s narrative.</w:t>
      </w:r>
    </w:p>
    <w:p>
      <w:pPr>
        <w:numPr>
          <w:ilvl w:val="0"/>
          <w:numId w:val="1001"/>
        </w:numPr>
      </w:pPr>
      <w:r>
        <w:rPr>
          <w:b/>
          <w:bCs/>
        </w:rPr>
        <w:t xml:space="preserve">Matthew 26:36–46 / Hebrews 4:15</w:t>
      </w:r>
      <w:r>
        <w:t xml:space="preserve"> </w:t>
      </w:r>
      <w:r>
        <w:t xml:space="preserve">— Christ in Gethsemane (</w:t>
      </w:r>
      <w:r>
        <w:t xml:space="preserve">“the spirit indeed is willing, but the flesh is weak”</w:t>
      </w:r>
      <w:r>
        <w:t xml:space="preserve">) and the High Priestly sympathy of Hebrews ground 1 Kings 19’s care for the broken prophet in the ultimate Servant who was himself exhausted unto death — and who therefore intercedes with full sympathy for every depleted servant after him.</w:t>
      </w:r>
    </w:p>
    <w:p>
      <w:r>
        <w:pict>
          <v:rect style="width:0;height:1.5pt" o:hralign="center" o:hrstd="t" o:hr="t"/>
        </w:pict>
      </w:r>
    </w:p>
    <w:p>
      <w:pPr>
        <w:pStyle w:val="FirstParagraph"/>
      </w:pPr>
      <w:r>
        <w:rPr>
          <w:b/>
          <w:bCs/>
        </w:rPr>
        <w:t xml:space="preserve">Aim:</w:t>
      </w:r>
      <w:r>
        <w:t xml:space="preserve"> </w:t>
      </w:r>
      <w:r>
        <w:t xml:space="preserve">To expose the specific failure mode of post-faithful-service collapse, and to demonstrate from this text that God’s response to the broken, depleted servant is not condemnation but provision, presence, correction, and recommissioning — so that the hearer stops expecting God’s abandonment and starts receiving His care.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Ahab reports the events of Carmel to Jezebel; she sends a death threat to Elijah</w:t>
            </w:r>
          </w:p>
        </w:tc>
        <w:tc>
          <w:tcPr/>
          <w:p>
            <w:pPr>
              <w:pStyle w:val="Compact"/>
            </w:pPr>
            <w:r>
              <w:t xml:space="preserve">Jezebel, not Baal’s prophets, is the real antagonist — her power represents the depth of apostasy’s grip on Israel</w:t>
            </w:r>
          </w:p>
        </w:tc>
      </w:tr>
      <w:tr>
        <w:tc>
          <w:tcPr/>
          <w:p>
            <w:pPr>
              <w:pStyle w:val="Compact"/>
            </w:pPr>
            <w:r>
              <w:t xml:space="preserve">3a</w:t>
            </w:r>
          </w:p>
        </w:tc>
        <w:tc>
          <w:tcPr/>
          <w:p>
            <w:pPr>
              <w:pStyle w:val="Compact"/>
            </w:pPr>
            <w:r>
              <w:t xml:space="preserve">Elijah sees (perceives) and is afraid; rises and flees for his life to Beersheba in Judah</w:t>
            </w:r>
          </w:p>
        </w:tc>
        <w:tc>
          <w:tcPr/>
          <w:p>
            <w:pPr>
              <w:pStyle w:val="Compact"/>
            </w:pPr>
            <w:r>
              <w:t xml:space="preserve">The verb</w:t>
            </w:r>
            <w:r>
              <w:t xml:space="preserve"> </w:t>
            </w:r>
            <w:r>
              <w:t xml:space="preserve">“saw”</w:t>
            </w:r>
            <w:r>
              <w:t xml:space="preserve"> </w:t>
            </w:r>
            <w:r>
              <w:t xml:space="preserve">(ESV</w:t>
            </w:r>
            <w:r>
              <w:t xml:space="preserve"> </w:t>
            </w:r>
            <w:r>
              <w:t xml:space="preserve">“was afraid”</w:t>
            </w:r>
            <w:r>
              <w:t xml:space="preserve">) — he perceives the threat and his whole framework collapses; Beersheba is the southernmost tip of the land — maximum distance from Jezreel</w:t>
            </w:r>
          </w:p>
        </w:tc>
      </w:tr>
      <w:tr>
        <w:tc>
          <w:tcPr/>
          <w:p>
            <w:pPr>
              <w:pStyle w:val="Compact"/>
            </w:pPr>
            <w:r>
              <w:t xml:space="preserve">3b–4</w:t>
            </w:r>
          </w:p>
        </w:tc>
        <w:tc>
          <w:tcPr/>
          <w:p>
            <w:pPr>
              <w:pStyle w:val="Compact"/>
            </w:pPr>
            <w:r>
              <w:t xml:space="preserve">He leaves his servant at Beersheba, goes a day further into the wilderness, sits under a broom tree, and asks to die</w:t>
            </w:r>
          </w:p>
        </w:tc>
        <w:tc>
          <w:tcPr/>
          <w:p>
            <w:pPr>
              <w:pStyle w:val="Compact"/>
            </w:pPr>
            <w:r>
              <w:t xml:space="preserve">The servant’s dismissal signals Elijah’s desire for complete isolation; the death request echoes Moses (Num 11) and Job</w:t>
            </w:r>
          </w:p>
        </w:tc>
      </w:tr>
      <w:tr>
        <w:tc>
          <w:tcPr/>
          <w:p>
            <w:pPr>
              <w:pStyle w:val="Compact"/>
            </w:pPr>
            <w:r>
              <w:t xml:space="preserve">4b</w:t>
            </w:r>
          </w:p>
        </w:tc>
        <w:tc>
          <w:tcPr/>
          <w:p>
            <w:pPr>
              <w:pStyle w:val="Compact"/>
            </w:pPr>
            <w:r>
              <w:t xml:space="preserve">“It is enough; now, O LORD, take away my life, for I am no better than my fathers”</w:t>
            </w:r>
          </w:p>
        </w:tc>
        <w:tc>
          <w:tcPr/>
          <w:p>
            <w:pPr>
              <w:pStyle w:val="Compact"/>
            </w:pPr>
            <w:r>
              <w:t xml:space="preserve">The self-assessment is striking: not</w:t>
            </w:r>
            <w:r>
              <w:t xml:space="preserve"> </w:t>
            </w:r>
            <w:r>
              <w:t xml:space="preserve">“I am a failure”</w:t>
            </w:r>
            <w:r>
              <w:t xml:space="preserve"> </w:t>
            </w:r>
            <w:r>
              <w:t xml:space="preserve">but</w:t>
            </w:r>
            <w:r>
              <w:t xml:space="preserve"> </w:t>
            </w:r>
            <w:r>
              <w:t xml:space="preserve">“I am no better”</w:t>
            </w:r>
            <w:r>
              <w:t xml:space="preserve"> </w:t>
            </w:r>
            <w:r>
              <w:t xml:space="preserve">— a collapse of the expectation that he was the decisive turning point in Israel’s history</w:t>
            </w:r>
          </w:p>
        </w:tc>
      </w:tr>
      <w:tr>
        <w:tc>
          <w:tcPr/>
          <w:p>
            <w:pPr>
              <w:pStyle w:val="Compact"/>
            </w:pPr>
            <w:r>
              <w:t xml:space="preserve">5–6</w:t>
            </w:r>
          </w:p>
        </w:tc>
        <w:tc>
          <w:tcPr/>
          <w:p>
            <w:pPr>
              <w:pStyle w:val="Compact"/>
            </w:pPr>
            <w:r>
              <w:t xml:space="preserve">He sleeps; the angel of the LORD touches him and provides bread and water</w:t>
            </w:r>
          </w:p>
        </w:tc>
        <w:tc>
          <w:tcPr/>
          <w:p>
            <w:pPr>
              <w:pStyle w:val="Compact"/>
            </w:pPr>
            <w:r>
              <w:t xml:space="preserve">Divine initiative — Elijah does not cry out; God acts first; food is physical, not visionary or symbolic</w:t>
            </w:r>
          </w:p>
        </w:tc>
      </w:tr>
      <w:tr>
        <w:tc>
          <w:tcPr/>
          <w:p>
            <w:pPr>
              <w:pStyle w:val="Compact"/>
            </w:pPr>
            <w:r>
              <w:t xml:space="preserve">7–8</w:t>
            </w:r>
          </w:p>
        </w:tc>
        <w:tc>
          <w:tcPr/>
          <w:p>
            <w:pPr>
              <w:pStyle w:val="Compact"/>
            </w:pPr>
            <w:r>
              <w:t xml:space="preserve">The angel returns a second time —</w:t>
            </w:r>
            <w:r>
              <w:t xml:space="preserve"> </w:t>
            </w:r>
            <w:r>
              <w:t xml:space="preserve">“arise and eat, for the journey is too great for you”</w:t>
            </w:r>
            <w:r>
              <w:t xml:space="preserve"> </w:t>
            </w:r>
            <w:r>
              <w:t xml:space="preserve">— Elijah eats and travels forty days to Horeb</w:t>
            </w:r>
          </w:p>
        </w:tc>
        <w:tc>
          <w:tcPr/>
          <w:p>
            <w:pPr>
              <w:pStyle w:val="Compact"/>
            </w:pPr>
            <w:r>
              <w:t xml:space="preserve">The divine acknowledgment of human limitation is remarkable: the journey is too great for you; provision precedes demand; forty days echoes Moses at Sinai</w:t>
            </w:r>
          </w:p>
        </w:tc>
      </w:tr>
      <w:tr>
        <w:tc>
          <w:tcPr/>
          <w:p>
            <w:pPr>
              <w:pStyle w:val="Compact"/>
            </w:pPr>
            <w:r>
              <w:t xml:space="preserve">9</w:t>
            </w:r>
          </w:p>
        </w:tc>
        <w:tc>
          <w:tcPr/>
          <w:p>
            <w:pPr>
              <w:pStyle w:val="Compact"/>
            </w:pPr>
            <w:r>
              <w:t xml:space="preserve">Elijah arrives at Horeb (= Sinai), enters a cave, and lodges there</w:t>
            </w:r>
          </w:p>
        </w:tc>
        <w:tc>
          <w:tcPr/>
          <w:p>
            <w:pPr>
              <w:pStyle w:val="Compact"/>
            </w:pPr>
            <w:r>
              <w:t xml:space="preserve">Cave at Horeb — Moses hid in the cleft of the rock at Sinai (Exod 33); the echo is deliberate and interpretively significant</w:t>
            </w:r>
          </w:p>
        </w:tc>
      </w:tr>
      <w:tr>
        <w:tc>
          <w:tcPr/>
          <w:p>
            <w:pPr>
              <w:pStyle w:val="Compact"/>
            </w:pPr>
            <w:r>
              <w:t xml:space="preserve">9b–10</w:t>
            </w:r>
          </w:p>
        </w:tc>
        <w:tc>
          <w:tcPr/>
          <w:p>
            <w:pPr>
              <w:pStyle w:val="Compact"/>
            </w:pPr>
            <w:r>
              <w:t xml:space="preserve">The LORD asks:</w:t>
            </w:r>
            <w:r>
              <w:t xml:space="preserve"> </w:t>
            </w:r>
            <w:r>
              <w:t xml:space="preserve">“What are you doing here, Elijah?”</w:t>
            </w:r>
            <w:r>
              <w:t xml:space="preserve"> </w:t>
            </w:r>
            <w:r>
              <w:t xml:space="preserve">— Elijah’s complaint: zeal, Israel’s covenant-breaking, altars destroyed, prophets killed, he alone left, they seek his life</w:t>
            </w:r>
          </w:p>
        </w:tc>
        <w:tc>
          <w:tcPr/>
          <w:p>
            <w:pPr>
              <w:pStyle w:val="Compact"/>
            </w:pPr>
            <w:r>
              <w:t xml:space="preserve">The question is not accusatory but diagnostic; the complaint is a full formal indictment — a case being made before the divine court; accurate in parts, distorted at center</w:t>
            </w:r>
          </w:p>
        </w:tc>
      </w:tr>
      <w:tr>
        <w:tc>
          <w:tcPr/>
          <w:p>
            <w:pPr>
              <w:pStyle w:val="Compact"/>
            </w:pPr>
            <w:r>
              <w:t xml:space="preserve">11–12</w:t>
            </w:r>
          </w:p>
        </w:tc>
        <w:tc>
          <w:tcPr/>
          <w:p>
            <w:pPr>
              <w:pStyle w:val="Compact"/>
            </w:pPr>
            <w:r>
              <w:t xml:space="preserve">The LORD commands him to stand on the mountain; great wind, earthquake, fire — but the LORD was not in them; after the fire: a still small voice (low whisper)</w:t>
            </w:r>
          </w:p>
        </w:tc>
        <w:tc>
          <w:tcPr/>
          <w:p>
            <w:pPr>
              <w:pStyle w:val="Compact"/>
            </w:pPr>
            <w:r>
              <w:t xml:space="preserve">The theophany is an intentional contrast with Carmel — the prophet expecting the God of spectacular power encounters the God of quiet, direct presence</w:t>
            </w:r>
          </w:p>
        </w:tc>
      </w:tr>
      <w:tr>
        <w:tc>
          <w:tcPr/>
          <w:p>
            <w:pPr>
              <w:pStyle w:val="Compact"/>
            </w:pPr>
            <w:r>
              <w:t xml:space="preserve">13–14</w:t>
            </w:r>
          </w:p>
        </w:tc>
        <w:tc>
          <w:tcPr/>
          <w:p>
            <w:pPr>
              <w:pStyle w:val="Compact"/>
            </w:pPr>
            <w:r>
              <w:t xml:space="preserve">Elijah wraps his face in his mantle and stands at the cave entrance; the same question and virtually identical complaint repeated</w:t>
            </w:r>
          </w:p>
        </w:tc>
        <w:tc>
          <w:tcPr/>
          <w:p>
            <w:pPr>
              <w:pStyle w:val="Compact"/>
            </w:pPr>
            <w:r>
              <w:t xml:space="preserve">The repetition is not editorial sloppiness — it signals Elijah’s condition: the theophany has not yet changed his self-perception</w:t>
            </w:r>
          </w:p>
        </w:tc>
      </w:tr>
      <w:tr>
        <w:tc>
          <w:tcPr/>
          <w:p>
            <w:pPr>
              <w:pStyle w:val="Compact"/>
            </w:pPr>
            <w:r>
              <w:t xml:space="preserve">15–17</w:t>
            </w:r>
          </w:p>
        </w:tc>
        <w:tc>
          <w:tcPr/>
          <w:p>
            <w:pPr>
              <w:pStyle w:val="Compact"/>
            </w:pPr>
            <w:r>
              <w:t xml:space="preserve">The LORD commissions Elijah: go, return, anoint Hazael, Jehu, and Elisha</w:t>
            </w:r>
          </w:p>
        </w:tc>
        <w:tc>
          <w:tcPr/>
          <w:p>
            <w:pPr>
              <w:pStyle w:val="Compact"/>
            </w:pPr>
            <w:r>
              <w:t xml:space="preserve">Commissioning is the answer to</w:t>
            </w:r>
            <w:r>
              <w:t xml:space="preserve"> </w:t>
            </w:r>
            <w:r>
              <w:t xml:space="preserve">“what are you doing here?”</w:t>
            </w:r>
            <w:r>
              <w:t xml:space="preserve"> </w:t>
            </w:r>
            <w:r>
              <w:t xml:space="preserve">— the LORD’s response to the complaint is not argument but assignment; judgment will come through these three</w:t>
            </w:r>
          </w:p>
        </w:tc>
      </w:tr>
      <w:tr>
        <w:tc>
          <w:tcPr/>
          <w:p>
            <w:pPr>
              <w:pStyle w:val="Compact"/>
            </w:pPr>
            <w:r>
              <w:t xml:space="preserve">18</w:t>
            </w:r>
          </w:p>
        </w:tc>
        <w:tc>
          <w:tcPr/>
          <w:p>
            <w:pPr>
              <w:pStyle w:val="Compact"/>
            </w:pPr>
            <w:r>
              <w:t xml:space="preserve">“Yet I have kept for myself seven thousand in Israel, all the knees that have not bowed to Baal”</w:t>
            </w:r>
          </w:p>
        </w:tc>
        <w:tc>
          <w:tcPr/>
          <w:p>
            <w:pPr>
              <w:pStyle w:val="Compact"/>
            </w:pPr>
            <w:r>
              <w:t xml:space="preserve">The direct correction of</w:t>
            </w:r>
            <w:r>
              <w:t xml:space="preserve"> </w:t>
            </w:r>
            <w:r>
              <w:t xml:space="preserve">“I alone am left”</w:t>
            </w:r>
            <w:r>
              <w:t xml:space="preserve"> </w:t>
            </w:r>
            <w:r>
              <w:t xml:space="preserve">— God has been at work invisibly; Elijah’s perception of the situation is not the full picture; the remnant is God’s work, not Elijah’s</w:t>
            </w:r>
          </w:p>
        </w:tc>
      </w:tr>
      <w:tr>
        <w:tc>
          <w:tcPr/>
          <w:p>
            <w:pPr>
              <w:pStyle w:val="Compact"/>
            </w:pPr>
            <w:r>
              <w:t xml:space="preserve">19–21</w:t>
            </w:r>
          </w:p>
        </w:tc>
        <w:tc>
          <w:tcPr/>
          <w:p>
            <w:pPr>
              <w:pStyle w:val="Compact"/>
            </w:pPr>
            <w:r>
              <w:t xml:space="preserve">Elijah finds Elisha plowing; throws his cloak over him; Elisha asks to say farewell, slaughters oxen, and follows Elijah as his servant</w:t>
            </w:r>
          </w:p>
        </w:tc>
        <w:tc>
          <w:tcPr/>
          <w:p>
            <w:pPr>
              <w:pStyle w:val="Compact"/>
            </w:pPr>
            <w:r>
              <w:t xml:space="preserve">The clean transition — Elisha’s decisive response, burning his bridges (the oxen, the yoke as fuel), following without delay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Collapse: Flight, Isolation, and the Death Request</w:t>
            </w:r>
          </w:p>
        </w:tc>
      </w:tr>
      <w:tr>
        <w:tc>
          <w:tcPr/>
          <w:p>
            <w:pPr>
              <w:pStyle w:val="Compact"/>
            </w:pPr>
            <w:r>
              <w:t xml:space="preserve">2</w:t>
            </w:r>
          </w:p>
        </w:tc>
        <w:tc>
          <w:tcPr/>
          <w:p>
            <w:pPr>
              <w:pStyle w:val="Compact"/>
            </w:pPr>
            <w:r>
              <w:t xml:space="preserve">5–8</w:t>
            </w:r>
          </w:p>
        </w:tc>
        <w:tc>
          <w:tcPr/>
          <w:p>
            <w:pPr>
              <w:pStyle w:val="Compact"/>
            </w:pPr>
            <w:r>
              <w:t xml:space="preserve">The First Response: Physical Provision and the Divine Acknowledgment</w:t>
            </w:r>
          </w:p>
        </w:tc>
      </w:tr>
      <w:tr>
        <w:tc>
          <w:tcPr/>
          <w:p>
            <w:pPr>
              <w:pStyle w:val="Compact"/>
            </w:pPr>
            <w:r>
              <w:t xml:space="preserve">3</w:t>
            </w:r>
          </w:p>
        </w:tc>
        <w:tc>
          <w:tcPr/>
          <w:p>
            <w:pPr>
              <w:pStyle w:val="Compact"/>
            </w:pPr>
            <w:r>
              <w:t xml:space="preserve">9–10</w:t>
            </w:r>
          </w:p>
        </w:tc>
        <w:tc>
          <w:tcPr/>
          <w:p>
            <w:pPr>
              <w:pStyle w:val="Compact"/>
            </w:pPr>
            <w:r>
              <w:t xml:space="preserve">The Arrival at Horeb: The Cave and the Complaint</w:t>
            </w:r>
          </w:p>
        </w:tc>
      </w:tr>
      <w:tr>
        <w:tc>
          <w:tcPr/>
          <w:p>
            <w:pPr>
              <w:pStyle w:val="Compact"/>
            </w:pPr>
            <w:r>
              <w:t xml:space="preserve">4</w:t>
            </w:r>
          </w:p>
        </w:tc>
        <w:tc>
          <w:tcPr/>
          <w:p>
            <w:pPr>
              <w:pStyle w:val="Compact"/>
            </w:pPr>
            <w:r>
              <w:t xml:space="preserve">11–14</w:t>
            </w:r>
          </w:p>
        </w:tc>
        <w:tc>
          <w:tcPr/>
          <w:p>
            <w:pPr>
              <w:pStyle w:val="Compact"/>
            </w:pPr>
            <w:r>
              <w:t xml:space="preserve">The Theophany: Not in the Wind, Earthquake, or Fire — and the Repeated Question</w:t>
            </w:r>
          </w:p>
        </w:tc>
      </w:tr>
      <w:tr>
        <w:tc>
          <w:tcPr/>
          <w:p>
            <w:pPr>
              <w:pStyle w:val="Compact"/>
            </w:pPr>
            <w:r>
              <w:t xml:space="preserve">5</w:t>
            </w:r>
          </w:p>
        </w:tc>
        <w:tc>
          <w:tcPr/>
          <w:p>
            <w:pPr>
              <w:pStyle w:val="Compact"/>
            </w:pPr>
            <w:r>
              <w:t xml:space="preserve">15–18</w:t>
            </w:r>
          </w:p>
        </w:tc>
        <w:tc>
          <w:tcPr/>
          <w:p>
            <w:pPr>
              <w:pStyle w:val="Compact"/>
            </w:pPr>
            <w:r>
              <w:t xml:space="preserve">The Recommissioning: Assignment, Judgment, and the Seven Thousand</w:t>
            </w:r>
          </w:p>
        </w:tc>
      </w:tr>
      <w:tr>
        <w:tc>
          <w:tcPr/>
          <w:p>
            <w:pPr>
              <w:pStyle w:val="Compact"/>
            </w:pPr>
            <w:r>
              <w:t xml:space="preserve">6</w:t>
            </w:r>
          </w:p>
        </w:tc>
        <w:tc>
          <w:tcPr/>
          <w:p>
            <w:pPr>
              <w:pStyle w:val="Compact"/>
            </w:pPr>
            <w:r>
              <w:t xml:space="preserve">19–21</w:t>
            </w:r>
          </w:p>
        </w:tc>
        <w:tc>
          <w:tcPr/>
          <w:p>
            <w:pPr>
              <w:pStyle w:val="Compact"/>
            </w:pPr>
            <w:r>
              <w:t xml:space="preserve">The Succession: Elisha Called and the Prophet Returned to Work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pursues, restores, and recommissions His exhausted, despairing prophet by grace alone.</w:t>
      </w:r>
    </w:p>
    <w:p>
      <w:pPr>
        <w:pStyle w:val="BodyText"/>
      </w:pPr>
      <w:r>
        <w:rPr>
          <w:b/>
          <w:bCs/>
        </w:rPr>
        <w:t xml:space="preserve">Primary Claim:</w:t>
      </w:r>
      <w:r>
        <w:t xml:space="preserve"> </w:t>
      </w:r>
      <w:r>
        <w:t xml:space="preserve">When His servant has collapsed under the weight of faithful service, God does not abandon or rebuke him — He feeds him, meets him, corrects his distorted self-perception, and sends him back. The passage claims that God’s purposes are larger than any single servant’s breakdown, and that His care for the broken prophet is the proof of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honestly with the specific danger of post-triumph collapse.</w:t>
      </w:r>
      <w:r>
        <w:t xml:space="preserve"> </w:t>
      </w:r>
      <w:r>
        <w:rPr>
          <w:i/>
          <w:iCs/>
        </w:rPr>
        <w:t xml:space="preserve">(Mind/Belief)</w:t>
      </w:r>
      <w:r>
        <w:t xml:space="preserve"> </w:t>
      </w:r>
      <w:r>
        <w:t xml:space="preserve">Elijah’s collapse does not follow a season of faithlessness — it follows the greatest act of prophetic faithfulness in his ministry. The reader who assumes that faithful, costly service is automatically self-sustaining will be caught off guard by the particular vulnerability it creates. The text teaches that spiritual and physical exhaustion after extraordinary exertion is not evidence of hidden sin or secret unbelief — it is a predictable feature of embodied humanity doing costly kingdom work. Acknowledge this. Plan for it. Stop interpreting your exhaustion after faithful service as a spiritual failure that requires explanation.</w:t>
      </w:r>
    </w:p>
    <w:p>
      <w:pPr>
        <w:pStyle w:val="BodyText"/>
      </w:pPr>
      <w:r>
        <w:rPr>
          <w:b/>
          <w:bCs/>
        </w:rPr>
        <w:t xml:space="preserve">2. Receive God’s provision before demanding more of yourself.</w:t>
      </w:r>
      <w:r>
        <w:t xml:space="preserve"> </w:t>
      </w:r>
      <w:r>
        <w:rPr>
          <w:i/>
          <w:iCs/>
        </w:rPr>
        <w:t xml:space="preserve">(Will/Behavior)</w:t>
      </w:r>
      <w:r>
        <w:t xml:space="preserve"> </w:t>
      </w:r>
      <w:r>
        <w:t xml:space="preserve">The angel of the LORD does not give Elijah a vision, a strategy, or a sermon. He gives him bread and water — twice. The divine sequence is provision, then movement — not demand, then provision. Every sustained servant of God who has pushed through exhaustion on willpower alone, refusing rest, refusing food, refusing care, is moving in the opposite direction from what this text models. The concrete application is not metaphorical: sleep, eat, let people take care of you. The angel touches Elijah before he speaks to him. Receive the touch before you demand the word.</w:t>
      </w:r>
    </w:p>
    <w:p>
      <w:pPr>
        <w:pStyle w:val="BodyText"/>
      </w:pPr>
      <w:r>
        <w:rPr>
          <w:b/>
          <w:bCs/>
        </w:rPr>
        <w:t xml:space="preserve">3. Bring your distorted, desperate complaint to God exactly as it is.</w:t>
      </w:r>
      <w:r>
        <w:t xml:space="preserve"> </w:t>
      </w:r>
      <w:r>
        <w:rPr>
          <w:i/>
          <w:iCs/>
        </w:rPr>
        <w:t xml:space="preserve">(Affections/Worship)</w:t>
      </w:r>
      <w:r>
        <w:t xml:space="preserve"> </w:t>
      </w:r>
      <w:r>
        <w:t xml:space="preserve">Elijah does not tidy his complaint before presenting it to the LORD. He says</w:t>
      </w:r>
      <w:r>
        <w:t xml:space="preserve"> </w:t>
      </w:r>
      <w:r>
        <w:t xml:space="preserve">“I alone am left”</w:t>
      </w:r>
      <w:r>
        <w:t xml:space="preserve"> </w:t>
      </w:r>
      <w:r>
        <w:t xml:space="preserve">— which is wrong. He says</w:t>
      </w:r>
      <w:r>
        <w:t xml:space="preserve"> </w:t>
      </w:r>
      <w:r>
        <w:t xml:space="preserve">“it is enough”</w:t>
      </w:r>
      <w:r>
        <w:t xml:space="preserve"> </w:t>
      </w:r>
      <w:r>
        <w:t xml:space="preserve">— which is despair. He asks to die. And none of this is rebuked. The passage models a quality of prayer that many depleted servants have never practiced: raw, unfiltered, theologically imprecise lament offered to a God who can receive it. The issue is not whether your perception is accurate. It rarely is when you are broken. The issue is whether you will bring it to God or nurse it in isolation. Elijah brought it. Bring yours.</w:t>
      </w:r>
    </w:p>
    <w:p>
      <w:pPr>
        <w:pStyle w:val="BodyText"/>
      </w:pPr>
      <w:r>
        <w:rPr>
          <w:b/>
          <w:bCs/>
        </w:rPr>
        <w:t xml:space="preserve">4. Let the LORD correct your perception of how much depends on you.</w:t>
      </w:r>
      <w:r>
        <w:t xml:space="preserve"> </w:t>
      </w:r>
      <w:r>
        <w:rPr>
          <w:i/>
          <w:iCs/>
        </w:rPr>
        <w:t xml:space="preserve">(Mind/Belief)</w:t>
      </w:r>
      <w:r>
        <w:t xml:space="preserve"> </w:t>
      </w:r>
      <w:r>
        <w:t xml:space="preserve">“I alone am left”</w:t>
      </w:r>
      <w:r>
        <w:t xml:space="preserve"> </w:t>
      </w:r>
      <w:r>
        <w:t xml:space="preserve">is the center of the distortion, and the LORD addresses it directly: seven thousand have not bowed to Baal. The depleted servant’s characteristic error is not laziness but inflation of self-indispensability — the felt certainty that if I stop, everything stops; that my failure is the failure of the work. The seven thousand were not Elijah’s doing. He did not know about them. They were God’s doing, carried out in ways invisible to the prophet. Your sense of the entire situation is almost certainly smaller than the reality of what God is doing. The work does not depend on you in the way you have come to believe it does. This is not a demotion — it is a mercy.</w:t>
      </w:r>
    </w:p>
    <w:p>
      <w:pPr>
        <w:pStyle w:val="BodyText"/>
      </w:pPr>
      <w:r>
        <w:rPr>
          <w:b/>
          <w:bCs/>
        </w:rPr>
        <w:t xml:space="preserve">5. Expect to be sent back.</w:t>
      </w:r>
      <w:r>
        <w:t xml:space="preserve"> </w:t>
      </w:r>
      <w:r>
        <w:rPr>
          <w:i/>
          <w:iCs/>
        </w:rPr>
        <w:t xml:space="preserve">(Will/Behavior)</w:t>
      </w:r>
      <w:r>
        <w:t xml:space="preserve"> </w:t>
      </w:r>
      <w:r>
        <w:t xml:space="preserve">The destination of God’s restoring grace in this passage is not retirement, not a quieter assignment, not honorable discharge. It is</w:t>
      </w:r>
      <w:r>
        <w:t xml:space="preserve"> </w:t>
      </w:r>
      <w:r>
        <w:t xml:space="preserve">“Go, return on your way.”</w:t>
      </w:r>
      <w:r>
        <w:t xml:space="preserve"> </w:t>
      </w:r>
      <w:r>
        <w:t xml:space="preserve">The recommissioning is the answer to the despair. The LORD’s response to</w:t>
      </w:r>
      <w:r>
        <w:t xml:space="preserve"> </w:t>
      </w:r>
      <w:r>
        <w:t xml:space="preserve">“I am done”</w:t>
      </w:r>
      <w:r>
        <w:t xml:space="preserve"> </w:t>
      </w:r>
      <w:r>
        <w:t xml:space="preserve">is not</w:t>
      </w:r>
      <w:r>
        <w:t xml:space="preserve"> </w:t>
      </w:r>
      <w:r>
        <w:t xml:space="preserve">“very well, you are done”</w:t>
      </w:r>
      <w:r>
        <w:t xml:space="preserve"> </w:t>
      </w:r>
      <w:r>
        <w:t xml:space="preserve">— it is three new assignments, a successor, and the revelation of seven thousand others still in the fight. The God who restores the broken servant restores him</w:t>
      </w:r>
      <w:r>
        <w:t xml:space="preserve"> </w:t>
      </w:r>
      <w:r>
        <w:rPr>
          <w:i/>
          <w:iCs/>
        </w:rPr>
        <w:t xml:space="preserve">for</w:t>
      </w:r>
      <w:r>
        <w:t xml:space="preserve"> </w:t>
      </w:r>
      <w:r>
        <w:t xml:space="preserve">something. If you have received God’s care and provision in a season of collapse, expect to be sent back. The care was not the destination. It was preparation for the return.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19 reveals a God who is sovereign over both the prophet’s triumph and the prophet’s collapse, and who governs both with equal purposefulness. The passage demonstrates that divine care is not contingent on the servant’s emotional or spiritual stability — the LORD’s first response to Elijah’s death wish is bread and water, not correction. The theophany at Horeb establishes that God is not confined to the spectacular modes of His own previous works: the God of Carmel’s fire is also the God of the still, direct whisper. The revelation of seven thousand unknown faithful ones establishes that God’s redemptive work in history always exceeds the prophet’s visible horizon — the covenant LORD is at work beyond what any single servant perceives, preserving His own remnant without human mediation. The recommissioning of Elijah alongside the commissioning of Elisha demonstrates that God’s purposes are both continuous (the same prophetic mission continues) and larger than any individual (the mission does not depend on Elijah’s survival or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Kings 19 is a concentrated display of sovereign grace applied to the servant’s inadequacy — which is the gospel’s own shape in miniature. The pattern here is not</w:t>
      </w:r>
      <w:r>
        <w:t xml:space="preserve"> </w:t>
      </w:r>
      <w:r>
        <w:t xml:space="preserve">“God helps those who help themselves”</w:t>
      </w:r>
      <w:r>
        <w:t xml:space="preserve"> </w:t>
      </w:r>
      <w:r>
        <w:t xml:space="preserve">but</w:t>
      </w:r>
      <w:r>
        <w:t xml:space="preserve"> </w:t>
      </w:r>
      <w:r>
        <w:t xml:space="preserve">“God provides for those who have nothing left”</w:t>
      </w:r>
      <w:r>
        <w:t xml:space="preserve"> </w:t>
      </w:r>
      <w:r>
        <w:t xml:space="preserve">— the exhausted servant is the recipient of grace precisely in his emptiness. The seven thousand unknown faithful ones are a striking instantiation of divine election and preservation: God has kept them, not they themselves, and their faithfulness is invisible to the most zealous prophet alive. This is covenant faithfulness operating below the surface of history, unseen and unacknowledged — which is precisely where Reformed theology locates the engine of redemptive history. The passage further grounds the prophetic office — and by extension all gospel ministry — not in the servant’s indispensability or spiritual performance but in the LORD’s sovereign commissioning and recommissioning. Ministry survives the minister’s collapse because it belongs to God, not to the minister. In this way, 1 Kings 19 functions as an Old Testament ground for Paul’s</w:t>
      </w:r>
      <w:r>
        <w:t xml:space="preserve"> </w:t>
      </w:r>
      <w:r>
        <w:t xml:space="preserve">“we have this treasure in jars of clay, to show that the surpassing power belongs to God and not to us”</w:t>
      </w:r>
      <w:r>
        <w:t xml:space="preserve"> </w:t>
      </w:r>
      <w:r>
        <w:t xml:space="preserve">(2 Cor 4:7).</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sent fire from heaven at Carmel is also the God who shows up at your broom tree with bread. He does not abandon the servant who has given everything and has nothing left — He feeds him, asks him where he is, corrects the lie that he is alone, and sends him back to work. Your collapse is not the end of His purposes. It is the occasion for His care.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collapse into a lesson about faith versus fear.</w:t>
      </w:r>
      <w:r>
        <w:t xml:space="preserve"> </w:t>
      </w:r>
      <w:r>
        <w:t xml:space="preserve">The most common mishandling is treating 1 Kings 19 as a cautionary tale — Elijah had great faith at Carmel but lost it at the broom tree, and the lesson is</w:t>
      </w:r>
      <w:r>
        <w:t xml:space="preserve"> </w:t>
      </w:r>
      <w:r>
        <w:t xml:space="preserve">“be like Carmel Elijah, not broom tree Elijah.”</w:t>
      </w:r>
      <w:r>
        <w:t xml:space="preserve"> </w:t>
      </w:r>
      <w:r>
        <w:t xml:space="preserve">This reading inverts the passage’s entire force. The LORD does not rebuke Elijah. The text does not frame the flight as sin. The point is not what Elijah failed to do — it is what God does when the servant fails. Preachers who structure this passage around Elijah’s failure of faith will inadvertently heap condemnation on every depleted servant in the congregation, which is the exact opposite of the passage’s intent.</w:t>
      </w:r>
    </w:p>
    <w:p>
      <w:pPr>
        <w:numPr>
          <w:ilvl w:val="0"/>
          <w:numId w:val="1002"/>
        </w:numPr>
      </w:pPr>
      <w:r>
        <w:rPr>
          <w:b/>
          <w:bCs/>
        </w:rPr>
        <w:t xml:space="preserve">Extracting the</w:t>
      </w:r>
      <w:r>
        <w:rPr>
          <w:b/>
          <w:bCs/>
        </w:rPr>
        <w:t xml:space="preserve"> </w:t>
      </w:r>
      <w:r>
        <w:rPr>
          <w:b/>
          <w:bCs/>
        </w:rPr>
        <w:t xml:space="preserve">“still small voice”</w:t>
      </w:r>
      <w:r>
        <w:rPr>
          <w:b/>
          <w:bCs/>
        </w:rPr>
        <w:t xml:space="preserve"> </w:t>
      </w:r>
      <w:r>
        <w:rPr>
          <w:b/>
          <w:bCs/>
        </w:rPr>
        <w:t xml:space="preserve">as a timeless method of hearing God.</w:t>
      </w:r>
      <w:r>
        <w:t xml:space="preserve"> </w:t>
      </w:r>
      <w:r>
        <w:t xml:space="preserve">The whisper or low whisper in verse 12 is frequently lifted from its narrative context and turned into a general principle: God speaks in the quiet, not the spectacular; slow down, be still, listen. This is devotionally appealing but exegetically unfaithful. The theophany is specifically correcting Elijah’s expectation of vindication in the mode of Carmel’s fire. It is not a hermeneutical principle for all time about how God communicates. Preaching it as such evacuates the theophany of its narrative force and replaces the specific claim with a vague spirituality of inwardness.</w:t>
      </w:r>
    </w:p>
    <w:p>
      <w:pPr>
        <w:numPr>
          <w:ilvl w:val="0"/>
          <w:numId w:val="1002"/>
        </w:numPr>
      </w:pPr>
      <w:r>
        <w:rPr>
          <w:b/>
          <w:bCs/>
        </w:rPr>
        <w:t xml:space="preserve">Stopping at verse 18 and omitting the Elisha commissioning.</w:t>
      </w:r>
      <w:r>
        <w:t xml:space="preserve"> </w:t>
      </w:r>
      <w:r>
        <w:t xml:space="preserve">The calling of Elisha in verses 19–21 is structurally essential to the chapter’s resolution. It demonstrates that God’s answer to prophetic collapse is not just comfort but succession — the work is larger than the worker, and it will go on. Omitting this section produces a sermon that ends on care without commission, which is incomplete. The chapter ends with Elisha burning his plowing equipment — a decisive, irreversible response — which is the intended final image. Don’t end at the cave.</w:t>
      </w:r>
    </w:p>
    <w:p>
      <w:pPr>
        <w:numPr>
          <w:ilvl w:val="0"/>
          <w:numId w:val="1002"/>
        </w:numPr>
      </w:pPr>
      <w:r>
        <w:rPr>
          <w:b/>
          <w:bCs/>
        </w:rPr>
        <w:t xml:space="preserve">Making Elijah’s complaint the model for all lament.</w:t>
      </w:r>
      <w:r>
        <w:t xml:space="preserve"> </w:t>
      </w:r>
      <w:r>
        <w:t xml:space="preserve">Elijah’s raw honesty before the LORD is genuine and is received with grace — and this is worth preaching. But the complaint’s</w:t>
      </w:r>
      <w:r>
        <w:t xml:space="preserve"> </w:t>
      </w:r>
      <w:r>
        <w:rPr>
          <w:i/>
          <w:iCs/>
        </w:rPr>
        <w:t xml:space="preserve">content</w:t>
      </w:r>
      <w:r>
        <w:t xml:space="preserve"> </w:t>
      </w:r>
      <w:r>
        <w:t xml:space="preserve">(</w:t>
      </w:r>
      <w:r>
        <w:t xml:space="preserve">“I alone am left”</w:t>
      </w:r>
      <w:r>
        <w:t xml:space="preserve">) is corrected by God. The passage models both honest lament</w:t>
      </w:r>
      <w:r>
        <w:t xml:space="preserve"> </w:t>
      </w:r>
      <w:r>
        <w:rPr>
          <w:i/>
          <w:iCs/>
        </w:rPr>
        <w:t xml:space="preserve">and</w:t>
      </w:r>
      <w:r>
        <w:t xml:space="preserve"> </w:t>
      </w:r>
      <w:r>
        <w:t xml:space="preserve">distorted self-perception. A sermon that focuses only on the former without addressing the latter will encourage congregants to double down on their most self-referential, inflated, inaccurate assessments of their situations, without calling them to the LORD’s corrective. Both movements are in the text: bring it as it is, and let God correct what is wrong in it.</w:t>
      </w:r>
    </w:p>
    <w:p>
      <w:pPr>
        <w:numPr>
          <w:ilvl w:val="0"/>
          <w:numId w:val="1002"/>
        </w:numPr>
      </w:pPr>
      <w:r>
        <w:rPr>
          <w:b/>
          <w:bCs/>
        </w:rPr>
        <w:t xml:space="preserve">Failing to address the Carmel-to-collapse juxtaposition.</w:t>
      </w:r>
      <w:r>
        <w:t xml:space="preserve"> </w:t>
      </w:r>
      <w:r>
        <w:t xml:space="preserve">The chapter’s dramatic contrast with chapter 18 is not incidental — it is the entire setup. A sermon on 1 Kings 19 that does not briefly orient the hearer to Carmel misses the passage’s most searching pastoral relevance: that the same man who called down fire from heaven was asking to die the next day. This is where many people in the congregation live — they have just finished something extraordinarily costly and find themselves emotionally and spiritually emptied. The juxtaposition is the pastoral key. Do not skip it.</w:t>
      </w:r>
    </w:p>
    <w:p>
      <w:pPr>
        <w:numPr>
          <w:ilvl w:val="0"/>
          <w:numId w:val="1002"/>
        </w:numPr>
      </w:pPr>
      <w:r>
        <w:rPr>
          <w:b/>
          <w:bCs/>
        </w:rPr>
        <w:t xml:space="preserve">Generalizing the seven thousand into a broad comfort about unknown believers worldwide.</w:t>
      </w:r>
      <w:r>
        <w:t xml:space="preserve"> </w:t>
      </w:r>
      <w:r>
        <w:t xml:space="preserve">Verse 18 is sometimes preached as a general encouragement:</w:t>
      </w:r>
      <w:r>
        <w:t xml:space="preserve"> </w:t>
      </w:r>
      <w:r>
        <w:t xml:space="preserve">“There are always more believers than you think; you are not alone in the world.”</w:t>
      </w:r>
      <w:r>
        <w:t xml:space="preserve"> </w:t>
      </w:r>
      <w:r>
        <w:t xml:space="preserve">While this application is not wrong in itself, it misses the specific corrective force of the verse. The seven thousand are not primarily a comfort — they are a correction to Elijah’s inflated sense of his own indispensability. The point is not</w:t>
      </w:r>
      <w:r>
        <w:t xml:space="preserve"> </w:t>
      </w:r>
      <w:r>
        <w:t xml:space="preserve">“you have company”</w:t>
      </w:r>
      <w:r>
        <w:t xml:space="preserve"> </w:t>
      </w:r>
      <w:r>
        <w:t xml:space="preserve">but</w:t>
      </w:r>
      <w:r>
        <w:t xml:space="preserve"> </w:t>
      </w:r>
      <w:r>
        <w:t xml:space="preserve">“God’s purposes have been advancing without your awareness, and He has not needed you to sustain them.”</w:t>
      </w:r>
      <w:r>
        <w:t xml:space="preserve"> </w:t>
      </w:r>
      <w:r>
        <w:t xml:space="preserve">This is simultaneously humbling and liberating, and the sermon should land there.</w:t>
      </w:r>
    </w:p>
    <w:p>
      <w:r>
        <w:pict>
          <v:rect style="width:0;height:1.5pt" o:hralign="center" o:hrstd="t" o:hr="t"/>
        </w:pict>
      </w:r>
    </w:p>
    <w:p>
      <w:pPr>
        <w:pStyle w:val="FirstParagraph"/>
      </w:pPr>
      <w:r>
        <w:rPr>
          <w:i/>
          <w:iCs/>
        </w:rPr>
        <w:t xml:space="preserve">Document: 11 1 Kings 19.docx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2026-07-14T21:03:00Z</dcterms:created>
  <dcterms:modified xsi:type="dcterms:W3CDTF">2026-07-14T21:03:00Z</dcterms:modified>
</cp:coreProperties>
</file>

<file path=docProps/custom.xml><?xml version="1.0" encoding="utf-8"?>
<Properties xmlns="http://schemas.openxmlformats.org/officeDocument/2006/custom-properties" xmlns:vt="http://schemas.openxmlformats.org/officeDocument/2006/docPropsVTypes"/>
</file>